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A6" w:rsidRDefault="00A327B6" w:rsidP="00A327B6">
      <w:pPr>
        <w:spacing w:after="0" w:line="240" w:lineRule="auto"/>
      </w:pPr>
      <w:r w:rsidRPr="00A327B6">
        <w:rPr>
          <w:b/>
        </w:rPr>
        <w:t>FOR IMMEDIATE RELEASE</w:t>
      </w:r>
      <w:r>
        <w:t>:</w:t>
      </w:r>
    </w:p>
    <w:p w:rsidR="00A327B6" w:rsidRDefault="00A327B6" w:rsidP="00A327B6">
      <w:pPr>
        <w:spacing w:after="0" w:line="240" w:lineRule="auto"/>
      </w:pPr>
      <w:r>
        <w:t>Monday, October 3, 2011</w:t>
      </w:r>
    </w:p>
    <w:p w:rsidR="00A327B6" w:rsidRDefault="00A327B6" w:rsidP="00A327B6">
      <w:pPr>
        <w:spacing w:after="0" w:line="240" w:lineRule="auto"/>
      </w:pPr>
      <w:r>
        <w:t>Contact: Lavern Nissley, Executive Director, Marriage Resource Center of Miami Valley</w:t>
      </w:r>
    </w:p>
    <w:p w:rsidR="00A327B6" w:rsidRDefault="00A327B6" w:rsidP="00A327B6">
      <w:pPr>
        <w:spacing w:after="0" w:line="240" w:lineRule="auto"/>
      </w:pPr>
      <w:r>
        <w:t>937-324-3604</w:t>
      </w:r>
    </w:p>
    <w:p w:rsidR="00A327B6" w:rsidRDefault="00A327B6"/>
    <w:p w:rsidR="00A327B6" w:rsidRPr="007B7D3D" w:rsidRDefault="00A327B6" w:rsidP="007B7D3D">
      <w:pPr>
        <w:jc w:val="center"/>
        <w:rPr>
          <w:b/>
        </w:rPr>
      </w:pPr>
      <w:r w:rsidRPr="007B7D3D">
        <w:rPr>
          <w:b/>
        </w:rPr>
        <w:t>$798,380 federal grant awarded to local marriage and fatherhood initiative</w:t>
      </w:r>
    </w:p>
    <w:p w:rsidR="00A327B6" w:rsidRDefault="00A327B6" w:rsidP="00A327B6">
      <w:r>
        <w:t>HHS’ Administration for Children and Families, Office of Family Assistance (OFA) today announced $119,393,729 in grant awards to 120 grantees to promote healthy marriage and responsible fatherhood. Authorized by the Claims Resolution Act of 2010 (CRA), the grant awards will help fathers and families build strong relationships to support the well-being of their children.</w:t>
      </w:r>
    </w:p>
    <w:p w:rsidR="007B7D3D" w:rsidRDefault="007B7D3D" w:rsidP="00A327B6">
      <w:r>
        <w:t>“A strong and stable family is the greatest advantage any child can have,” said George Sheldon, HHS acting assistant secretary for children and families. “These grants support programs that promote responsible parenting, encourage healthy relationships and marriage, and help families move toward self-sufficiency and economic stability.”</w:t>
      </w:r>
    </w:p>
    <w:p w:rsidR="004512DB" w:rsidRDefault="00A327B6" w:rsidP="00A327B6">
      <w:bookmarkStart w:id="0" w:name="_GoBack"/>
      <w:r>
        <w:t>The Marriage Resource Center of Miami Valley</w:t>
      </w:r>
      <w:r w:rsidR="004A33C9">
        <w:t xml:space="preserve"> as lead entity</w:t>
      </w:r>
      <w:r>
        <w:t xml:space="preserve"> is one of five Ohio </w:t>
      </w:r>
      <w:r w:rsidR="007B7D3D">
        <w:t xml:space="preserve">Healthy Marriage </w:t>
      </w:r>
      <w:r>
        <w:t>grantees</w:t>
      </w:r>
      <w:r w:rsidR="007B7D3D">
        <w:t xml:space="preserve"> and will work together with seven local partners to achieve the </w:t>
      </w:r>
      <w:r w:rsidR="004A33C9">
        <w:t xml:space="preserve">grant objectives: </w:t>
      </w:r>
      <w:r w:rsidR="007B7D3D" w:rsidRPr="007B7D3D">
        <w:t xml:space="preserve">Family and Youth Initiatives, Urban Light Ministries, Job &amp; Family Services of Clark County (Child Support, Family and Children’s Services, </w:t>
      </w:r>
      <w:proofErr w:type="spellStart"/>
      <w:r w:rsidR="007B7D3D" w:rsidRPr="007B7D3D">
        <w:t>WorkPlus</w:t>
      </w:r>
      <w:proofErr w:type="spellEnd"/>
      <w:r w:rsidR="007B7D3D" w:rsidRPr="007B7D3D">
        <w:t xml:space="preserve">, </w:t>
      </w:r>
      <w:proofErr w:type="spellStart"/>
      <w:r w:rsidR="007B7D3D" w:rsidRPr="007B7D3D">
        <w:t>BenefitsPlus</w:t>
      </w:r>
      <w:proofErr w:type="spellEnd"/>
      <w:r w:rsidR="007B7D3D" w:rsidRPr="007B7D3D">
        <w:t>), Project W</w:t>
      </w:r>
      <w:r w:rsidR="007B7D3D">
        <w:t xml:space="preserve">oman, </w:t>
      </w:r>
      <w:proofErr w:type="spellStart"/>
      <w:r w:rsidR="007B7D3D">
        <w:t>CitiLookout</w:t>
      </w:r>
      <w:proofErr w:type="spellEnd"/>
      <w:r w:rsidR="007B7D3D">
        <w:t xml:space="preserve">, Jobs &amp; More and </w:t>
      </w:r>
      <w:r w:rsidR="007B7D3D" w:rsidRPr="007B7D3D">
        <w:t>Ohio State University-Clark County Extension.</w:t>
      </w:r>
      <w:r w:rsidR="007B7D3D">
        <w:t xml:space="preserve"> </w:t>
      </w:r>
    </w:p>
    <w:bookmarkEnd w:id="0"/>
    <w:p w:rsidR="007B7D3D" w:rsidRDefault="004512DB" w:rsidP="00A327B6">
      <w:r>
        <w:t>“</w:t>
      </w:r>
      <w:r w:rsidR="007B7D3D">
        <w:t xml:space="preserve">The grant </w:t>
      </w:r>
      <w:r>
        <w:t xml:space="preserve">is for one to three years and </w:t>
      </w:r>
      <w:r w:rsidR="007B7D3D">
        <w:t xml:space="preserve">will sustain 12 current and 4 newly created </w:t>
      </w:r>
      <w:r>
        <w:t xml:space="preserve">full-time positions,” according to Lavern Nissley, Executive Director of the Marriage Resource Center. “Such an investment in this community provides significant traction toward </w:t>
      </w:r>
      <w:r w:rsidR="004A33C9">
        <w:t>healthier, more economically stable families.”</w:t>
      </w:r>
    </w:p>
    <w:p w:rsidR="0022102A" w:rsidRDefault="0056030B" w:rsidP="004A33C9">
      <w:r w:rsidRPr="0056030B">
        <w:t xml:space="preserve">Specific needs to be addressed are </w:t>
      </w:r>
      <w:r>
        <w:t xml:space="preserve">the region’s unacceptably high Marriage Failure Rates, Out of Wedlock Birth </w:t>
      </w:r>
      <w:r w:rsidRPr="0056030B">
        <w:t>and Father Absence prevalence. Using a definition of commitment that involves “making sacrifices f</w:t>
      </w:r>
      <w:r>
        <w:t xml:space="preserve">or the well-being of another”, </w:t>
      </w:r>
      <w:r w:rsidRPr="0056030B">
        <w:t>The Commitment Project seeks to provide skills and resources to inspire and enable: Marriage and Relationship commitment; Parenting commitment; and Economic commitment for the benefit and well-being of families and children.</w:t>
      </w:r>
    </w:p>
    <w:p w:rsidR="004A33C9" w:rsidRDefault="004A33C9" w:rsidP="004A33C9">
      <w:r>
        <w:t xml:space="preserve">These grants, administered by OFA, must have procedures in place to address issues of domestic violence and child abuse and neglect, and they must ensure that program participation is voluntary. HHS encouraged applicants to develop programs that emphasized providing comprehensive services to participants, including attention to the importance of employment and economic stability. </w:t>
      </w:r>
    </w:p>
    <w:p w:rsidR="00A327B6" w:rsidRDefault="004A33C9" w:rsidP="00A327B6">
      <w:r>
        <w:t xml:space="preserve"> The marriage and fatherhood grants were awarded through a competitive process and aim to test promising strategies for supporting healthy relationships and marriages and for helping fathers meet their parenting and financial obligations to their children. </w:t>
      </w:r>
    </w:p>
    <w:sectPr w:rsidR="00A327B6" w:rsidSect="00C47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A327B6"/>
    <w:rsid w:val="0022102A"/>
    <w:rsid w:val="004512DB"/>
    <w:rsid w:val="004A33C9"/>
    <w:rsid w:val="0056030B"/>
    <w:rsid w:val="007B7D3D"/>
    <w:rsid w:val="00A275BA"/>
    <w:rsid w:val="00A327B6"/>
    <w:rsid w:val="00C4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Community Endeavors Foundation</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Lavern NIssley</dc:creator>
  <cp:lastModifiedBy>Steve Killpack</cp:lastModifiedBy>
  <cp:revision>2</cp:revision>
  <dcterms:created xsi:type="dcterms:W3CDTF">2011-10-24T14:20:00Z</dcterms:created>
  <dcterms:modified xsi:type="dcterms:W3CDTF">2011-10-24T14:20:00Z</dcterms:modified>
</cp:coreProperties>
</file>